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jc w:val="left"/>
        <w:rPr>
          <w:rFonts w:hint="eastAsia" w:ascii="方正黑体_GBK" w:hAnsi="方正黑体_GBK" w:eastAsia="方正黑体_GBK" w:cs="方正黑体_GBK"/>
          <w:highlight w:val="none"/>
        </w:rPr>
      </w:pPr>
      <w:r>
        <w:rPr>
          <w:rFonts w:hint="eastAsia" w:ascii="方正黑体_GBK" w:hAnsi="方正黑体_GBK" w:eastAsia="方正黑体_GBK" w:cs="方正黑体_GBK"/>
          <w:highlight w:val="none"/>
          <w:lang w:eastAsia="zh-CN"/>
        </w:rPr>
        <w:t>附件</w:t>
      </w:r>
      <w:r>
        <w:rPr>
          <w:rFonts w:hint="eastAsia" w:ascii="方正黑体_GBK" w:hAnsi="方正黑体_GBK" w:eastAsia="方正黑体_GBK" w:cs="方正黑体_GBK"/>
          <w:highlight w:val="none"/>
          <w:lang w:val="en-US" w:eastAsia="zh-CN"/>
        </w:rPr>
        <w:t>2</w:t>
      </w:r>
    </w:p>
    <w:p>
      <w:pPr>
        <w:rPr>
          <w:rFonts w:hint="default" w:ascii="Times New Roman" w:hAnsi="Times New Roman" w:cs="Times New Roman"/>
          <w:highlight w:val="none"/>
        </w:rPr>
      </w:pPr>
    </w:p>
    <w:p>
      <w:pPr>
        <w:pStyle w:val="27"/>
        <w:keepNext w:val="0"/>
        <w:keepLines w:val="0"/>
        <w:pageBreakBefore w:val="0"/>
        <w:kinsoku/>
        <w:wordWrap/>
        <w:overflowPunct w:val="0"/>
        <w:topLinePunct w:val="0"/>
        <w:bidi w:val="0"/>
        <w:snapToGrid w:val="0"/>
        <w:spacing w:line="590" w:lineRule="exact"/>
        <w:ind w:left="0" w:leftChars="0"/>
        <w:textAlignment w:val="auto"/>
        <w:rPr>
          <w:rFonts w:hint="default" w:ascii="Times New Roman" w:hAnsi="Times New Roman" w:cs="Times New Roman"/>
          <w:highlight w:val="none"/>
        </w:rPr>
      </w:pPr>
      <w:r>
        <w:rPr>
          <w:rFonts w:hint="default" w:ascii="Times New Roman" w:hAnsi="Times New Roman" w:cs="Times New Roman"/>
          <w:highlight w:val="none"/>
        </w:rPr>
        <w:t>《</w:t>
      </w:r>
      <w:r>
        <w:rPr>
          <w:rFonts w:hint="default" w:ascii="Times New Roman" w:hAnsi="Times New Roman" w:cs="Times New Roman"/>
          <w:szCs w:val="44"/>
          <w:highlight w:val="none"/>
        </w:rPr>
        <w:t>江苏省非法集</w:t>
      </w:r>
      <w:bookmarkStart w:id="0" w:name="_GoBack"/>
      <w:bookmarkEnd w:id="0"/>
      <w:r>
        <w:rPr>
          <w:rFonts w:hint="default" w:ascii="Times New Roman" w:hAnsi="Times New Roman" w:cs="Times New Roman"/>
          <w:szCs w:val="44"/>
          <w:highlight w:val="none"/>
        </w:rPr>
        <w:t>资举报奖励办法</w:t>
      </w:r>
      <w:r>
        <w:rPr>
          <w:rFonts w:hint="default" w:ascii="Times New Roman" w:hAnsi="Times New Roman" w:cs="Times New Roman"/>
          <w:highlight w:val="none"/>
        </w:rPr>
        <w:t>》</w:t>
      </w:r>
    </w:p>
    <w:p>
      <w:pPr>
        <w:pStyle w:val="27"/>
        <w:keepNext w:val="0"/>
        <w:keepLines w:val="0"/>
        <w:pageBreakBefore w:val="0"/>
        <w:kinsoku/>
        <w:wordWrap/>
        <w:overflowPunct w:val="0"/>
        <w:topLinePunct w:val="0"/>
        <w:bidi w:val="0"/>
        <w:snapToGrid w:val="0"/>
        <w:spacing w:line="590" w:lineRule="exact"/>
        <w:ind w:left="0" w:leftChars="0"/>
        <w:textAlignment w:val="auto"/>
        <w:rPr>
          <w:rFonts w:hint="default" w:ascii="Times New Roman" w:hAnsi="Times New Roman" w:cs="Times New Roman"/>
          <w:highlight w:val="none"/>
        </w:rPr>
      </w:pPr>
      <w:r>
        <w:rPr>
          <w:rFonts w:hint="eastAsia" w:ascii="Times New Roman" w:hAnsi="Times New Roman" w:cs="Times New Roman"/>
          <w:highlight w:val="none"/>
          <w:lang w:eastAsia="zh-CN"/>
        </w:rPr>
        <w:t>（</w:t>
      </w:r>
      <w:r>
        <w:rPr>
          <w:rFonts w:hint="eastAsia" w:ascii="Times New Roman" w:hAnsi="Times New Roman" w:cs="Times New Roman"/>
          <w:highlight w:val="none"/>
          <w:lang w:val="en-US" w:eastAsia="zh-CN"/>
        </w:rPr>
        <w:t>征求意见稿</w:t>
      </w:r>
      <w:r>
        <w:rPr>
          <w:rFonts w:hint="eastAsia" w:ascii="Times New Roman" w:hAnsi="Times New Roman" w:cs="Times New Roman"/>
          <w:highlight w:val="none"/>
          <w:lang w:eastAsia="zh-CN"/>
        </w:rPr>
        <w:t>）</w:t>
      </w:r>
      <w:r>
        <w:rPr>
          <w:rFonts w:hint="default" w:ascii="Times New Roman" w:hAnsi="Times New Roman" w:cs="Times New Roman"/>
          <w:highlight w:val="none"/>
          <w:lang w:val="en-US" w:eastAsia="zh-CN"/>
        </w:rPr>
        <w:t>起草</w:t>
      </w:r>
      <w:r>
        <w:rPr>
          <w:rFonts w:hint="default" w:ascii="Times New Roman" w:hAnsi="Times New Roman" w:cs="Times New Roman"/>
          <w:highlight w:val="none"/>
        </w:rPr>
        <w:t>说明</w:t>
      </w:r>
    </w:p>
    <w:p>
      <w:pPr>
        <w:ind w:firstLine="0" w:firstLineChars="0"/>
        <w:rPr>
          <w:rFonts w:hint="default" w:ascii="Times New Roman" w:hAnsi="Times New Roman" w:cs="Times New Roman"/>
          <w:highlight w:val="none"/>
        </w:rPr>
      </w:pPr>
    </w:p>
    <w:p>
      <w:pPr>
        <w:keepNext w:val="0"/>
        <w:keepLines w:val="0"/>
        <w:pageBreakBefore w:val="0"/>
        <w:kinsoku/>
        <w:wordWrap/>
        <w:overflowPunct w:val="0"/>
        <w:topLinePunct w:val="0"/>
        <w:bidi w:val="0"/>
        <w:snapToGrid w:val="0"/>
        <w:spacing w:line="590" w:lineRule="exact"/>
        <w:ind w:left="0" w:leftChars="0" w:firstLine="645"/>
        <w:textAlignment w:val="auto"/>
        <w:outlineLvl w:val="0"/>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rPr>
        <w:t>一、背景</w:t>
      </w:r>
      <w:r>
        <w:rPr>
          <w:rFonts w:hint="default" w:ascii="Times New Roman" w:hAnsi="Times New Roman" w:eastAsia="黑体" w:cs="Times New Roman"/>
          <w:sz w:val="32"/>
          <w:szCs w:val="32"/>
          <w:highlight w:val="none"/>
          <w:lang w:val="en-US" w:eastAsia="zh-CN"/>
        </w:rPr>
        <w:t>目的</w:t>
      </w:r>
      <w:r>
        <w:rPr>
          <w:rFonts w:hint="default" w:ascii="Times New Roman" w:hAnsi="Times New Roman" w:eastAsia="黑体" w:cs="Times New Roman"/>
          <w:sz w:val="32"/>
          <w:szCs w:val="32"/>
          <w:highlight w:val="none"/>
        </w:rPr>
        <w:t xml:space="preserve"> </w:t>
      </w:r>
    </w:p>
    <w:p>
      <w:pPr>
        <w:keepNext w:val="0"/>
        <w:keepLines w:val="0"/>
        <w:pageBreakBefore w:val="0"/>
        <w:kinsoku/>
        <w:wordWrap/>
        <w:overflowPunct w:val="0"/>
        <w:topLinePunct w:val="0"/>
        <w:bidi w:val="0"/>
        <w:snapToGrid w:val="0"/>
        <w:spacing w:line="590" w:lineRule="exact"/>
        <w:ind w:left="0" w:leftChars="0" w:firstLine="640" w:firstLineChars="200"/>
        <w:textAlignment w:val="auto"/>
        <w:rPr>
          <w:rFonts w:hint="eastAsia" w:ascii="Times New Roman" w:hAnsi="Times New Roman" w:cs="Times New Roman"/>
          <w:sz w:val="32"/>
          <w:szCs w:val="32"/>
          <w:highlight w:val="none"/>
          <w:lang w:eastAsia="zh-CN"/>
        </w:rPr>
      </w:pPr>
      <w:r>
        <w:rPr>
          <w:rFonts w:hint="eastAsia" w:ascii="Times New Roman" w:hAnsi="Times New Roman" w:cs="Times New Roman"/>
          <w:sz w:val="32"/>
          <w:szCs w:val="32"/>
          <w:highlight w:val="none"/>
          <w:lang w:eastAsia="zh-CN"/>
        </w:rPr>
        <w:t>近年来，我省防范、打击和处置非法集资工作取得了阶段性成效，但是非法集资风险形势依然严峻，一些不法分子仍在进行非法集资，打着各种幌子向社会公众吸收资金，制造一个又一个的庞氏骗局，严重侵害了人民群众财产安全，严重扰乱了经济金融秩序。</w:t>
      </w:r>
    </w:p>
    <w:p>
      <w:pPr>
        <w:keepNext w:val="0"/>
        <w:keepLines w:val="0"/>
        <w:pageBreakBefore w:val="0"/>
        <w:kinsoku/>
        <w:wordWrap/>
        <w:overflowPunct w:val="0"/>
        <w:topLinePunct w:val="0"/>
        <w:bidi w:val="0"/>
        <w:snapToGrid w:val="0"/>
        <w:spacing w:line="590" w:lineRule="exact"/>
        <w:ind w:left="0" w:leftChars="0" w:firstLine="640" w:firstLineChars="200"/>
        <w:textAlignment w:val="auto"/>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2021年5月1日</w:t>
      </w:r>
      <w:r>
        <w:rPr>
          <w:rFonts w:hint="default" w:ascii="Times New Roman" w:hAnsi="Times New Roman" w:cs="Times New Roman"/>
          <w:sz w:val="32"/>
          <w:szCs w:val="32"/>
          <w:highlight w:val="none"/>
          <w:lang w:val="en-US" w:eastAsia="zh-CN"/>
        </w:rPr>
        <w:t>，</w:t>
      </w:r>
      <w:r>
        <w:rPr>
          <w:rFonts w:hint="default" w:ascii="Times New Roman" w:hAnsi="Times New Roman" w:eastAsia="方正仿宋_GBK" w:cs="Times New Roman"/>
          <w:sz w:val="32"/>
          <w:szCs w:val="32"/>
          <w:highlight w:val="none"/>
          <w:lang w:val="en-US" w:eastAsia="zh-CN"/>
        </w:rPr>
        <w:t>《防范和处置非法集资条例》（以下简称《条例》）正式施行</w:t>
      </w:r>
      <w:r>
        <w:rPr>
          <w:rFonts w:hint="eastAsia" w:ascii="Times New Roman" w:hAnsi="Times New Roman" w:cs="Times New Roman"/>
          <w:sz w:val="32"/>
          <w:szCs w:val="32"/>
          <w:highlight w:val="none"/>
          <w:lang w:val="en-US" w:eastAsia="zh-CN"/>
        </w:rPr>
        <w:t>。</w:t>
      </w:r>
      <w:r>
        <w:rPr>
          <w:rFonts w:hint="default" w:ascii="Times New Roman" w:hAnsi="Times New Roman" w:eastAsia="方正仿宋_GBK" w:cs="Times New Roman"/>
          <w:sz w:val="32"/>
          <w:szCs w:val="32"/>
          <w:highlight w:val="none"/>
          <w:lang w:val="en-US" w:eastAsia="zh-CN"/>
        </w:rPr>
        <w:t>《条例》第16条规定</w:t>
      </w:r>
      <w:r>
        <w:rPr>
          <w:rFonts w:hint="eastAsia" w:ascii="Times New Roman" w:hAnsi="Times New Roman" w:cs="Times New Roman"/>
          <w:sz w:val="32"/>
          <w:szCs w:val="32"/>
          <w:highlight w:val="none"/>
          <w:lang w:val="en-US" w:eastAsia="zh-CN"/>
        </w:rPr>
        <w:t>：“</w:t>
      </w:r>
      <w:r>
        <w:rPr>
          <w:rFonts w:hint="default" w:ascii="Times New Roman" w:hAnsi="Times New Roman" w:eastAsia="方正仿宋_GBK" w:cs="Times New Roman"/>
          <w:sz w:val="32"/>
          <w:szCs w:val="32"/>
          <w:highlight w:val="none"/>
          <w:lang w:val="en-US" w:eastAsia="zh-CN"/>
        </w:rPr>
        <w:t>对涉嫌非法集资行为</w:t>
      </w:r>
      <w:r>
        <w:rPr>
          <w:rFonts w:hint="default" w:ascii="Times New Roman" w:hAnsi="Times New Roman" w:eastAsia="方正仿宋_GBK" w:cs="Times New Roman"/>
          <w:sz w:val="32"/>
          <w:szCs w:val="32"/>
          <w:highlight w:val="none"/>
        </w:rPr>
        <w:t>，任何单位和个人有权向处置非法集资牵头部门或者其他有关部门举报。国家鼓励对涉嫌非法集资行为进行举报。处置非法集资牵头部门以及其他有关部门应当公开举报电话和邮箱等举报方式、在政府网站设置举报专栏，接受举报，及时依法处理，并为举报人保密。</w:t>
      </w:r>
      <w:r>
        <w:rPr>
          <w:rFonts w:hint="eastAsia" w:ascii="Times New Roman" w:hAnsi="Times New Roman" w:cs="Times New Roman"/>
          <w:sz w:val="32"/>
          <w:szCs w:val="32"/>
          <w:highlight w:val="none"/>
          <w:lang w:val="en-US" w:eastAsia="zh-CN"/>
        </w:rPr>
        <w:t>”</w:t>
      </w:r>
    </w:p>
    <w:p>
      <w:pPr>
        <w:keepNext w:val="0"/>
        <w:keepLines w:val="0"/>
        <w:pageBreakBefore w:val="0"/>
        <w:kinsoku/>
        <w:wordWrap/>
        <w:overflowPunct w:val="0"/>
        <w:topLinePunct w:val="0"/>
        <w:bidi w:val="0"/>
        <w:snapToGrid w:val="0"/>
        <w:spacing w:line="590" w:lineRule="exact"/>
        <w:ind w:left="0" w:leftChars="0" w:firstLine="640" w:firstLineChars="200"/>
        <w:textAlignment w:val="auto"/>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highlight w:val="none"/>
        </w:rPr>
        <w:t>为鼓励</w:t>
      </w:r>
      <w:r>
        <w:rPr>
          <w:rFonts w:hint="eastAsia" w:ascii="Times New Roman" w:hAnsi="Times New Roman" w:cs="Times New Roman"/>
          <w:sz w:val="32"/>
          <w:szCs w:val="32"/>
          <w:highlight w:val="none"/>
          <w:lang w:val="en-US" w:eastAsia="zh-CN"/>
        </w:rPr>
        <w:t>社会公众积极</w:t>
      </w:r>
      <w:r>
        <w:rPr>
          <w:rFonts w:hint="default" w:ascii="Times New Roman" w:hAnsi="Times New Roman" w:eastAsia="方正仿宋_GBK" w:cs="Times New Roman"/>
          <w:sz w:val="32"/>
          <w:szCs w:val="32"/>
          <w:highlight w:val="none"/>
        </w:rPr>
        <w:t>举报非法集资，及时发现、</w:t>
      </w:r>
      <w:r>
        <w:rPr>
          <w:rFonts w:hint="eastAsia" w:ascii="Times New Roman" w:hAnsi="Times New Roman" w:cs="Times New Roman"/>
          <w:sz w:val="32"/>
          <w:szCs w:val="32"/>
          <w:highlight w:val="none"/>
          <w:lang w:eastAsia="zh-CN"/>
        </w:rPr>
        <w:t>防范、打击和处置</w:t>
      </w:r>
      <w:r>
        <w:rPr>
          <w:rFonts w:hint="default" w:ascii="Times New Roman" w:hAnsi="Times New Roman" w:eastAsia="方正仿宋_GBK" w:cs="Times New Roman"/>
          <w:sz w:val="32"/>
          <w:szCs w:val="32"/>
          <w:highlight w:val="none"/>
        </w:rPr>
        <w:t>违法犯罪行为</w:t>
      </w:r>
      <w:r>
        <w:rPr>
          <w:rFonts w:hint="default" w:ascii="Times New Roman" w:hAnsi="Times New Roman" w:cs="Times New Roman"/>
          <w:sz w:val="32"/>
          <w:szCs w:val="32"/>
          <w:highlight w:val="none"/>
          <w:lang w:eastAsia="zh-CN"/>
        </w:rPr>
        <w:t>，</w:t>
      </w:r>
      <w:r>
        <w:rPr>
          <w:rFonts w:hint="eastAsia" w:ascii="Times New Roman" w:hAnsi="Times New Roman" w:cs="Times New Roman"/>
          <w:sz w:val="32"/>
          <w:szCs w:val="32"/>
          <w:highlight w:val="none"/>
          <w:lang w:eastAsia="zh-CN"/>
        </w:rPr>
        <w:t>在部分地区试行举报奖励基础上，</w:t>
      </w:r>
      <w:r>
        <w:rPr>
          <w:rFonts w:hint="default" w:ascii="Times New Roman" w:hAnsi="Times New Roman" w:eastAsia="方正仿宋_GBK" w:cs="Times New Roman"/>
          <w:sz w:val="32"/>
          <w:szCs w:val="32"/>
          <w:highlight w:val="none"/>
        </w:rPr>
        <w:t>结合</w:t>
      </w:r>
      <w:r>
        <w:rPr>
          <w:rFonts w:hint="default" w:ascii="Times New Roman" w:hAnsi="Times New Roman" w:cs="Times New Roman"/>
          <w:sz w:val="32"/>
          <w:szCs w:val="32"/>
          <w:highlight w:val="none"/>
          <w:lang w:val="en-US" w:eastAsia="zh-CN"/>
        </w:rPr>
        <w:t>我省</w:t>
      </w:r>
      <w:r>
        <w:rPr>
          <w:rFonts w:hint="default" w:ascii="Times New Roman" w:hAnsi="Times New Roman" w:eastAsia="方正仿宋_GBK" w:cs="Times New Roman"/>
          <w:sz w:val="32"/>
          <w:szCs w:val="32"/>
          <w:highlight w:val="none"/>
        </w:rPr>
        <w:t>实际，</w:t>
      </w:r>
      <w:r>
        <w:rPr>
          <w:rFonts w:hint="default" w:ascii="Times New Roman" w:hAnsi="Times New Roman" w:cs="Times New Roman"/>
          <w:sz w:val="32"/>
          <w:szCs w:val="32"/>
          <w:highlight w:val="none"/>
          <w:lang w:val="en-US" w:eastAsia="zh-CN"/>
        </w:rPr>
        <w:t>借鉴</w:t>
      </w:r>
      <w:r>
        <w:rPr>
          <w:rFonts w:hint="eastAsia" w:ascii="Times New Roman" w:hAnsi="Times New Roman" w:cs="Times New Roman"/>
          <w:sz w:val="32"/>
          <w:szCs w:val="32"/>
          <w:highlight w:val="none"/>
          <w:lang w:eastAsia="zh-CN"/>
        </w:rPr>
        <w:t>参考</w:t>
      </w:r>
      <w:r>
        <w:rPr>
          <w:rFonts w:hint="eastAsia" w:ascii="Times New Roman" w:hAnsi="Times New Roman" w:cs="Times New Roman"/>
          <w:sz w:val="32"/>
          <w:szCs w:val="32"/>
          <w:highlight w:val="none"/>
          <w:lang w:val="en-US" w:eastAsia="zh-CN"/>
        </w:rPr>
        <w:t>其他</w:t>
      </w:r>
      <w:r>
        <w:rPr>
          <w:rFonts w:hint="default" w:ascii="Times New Roman" w:hAnsi="Times New Roman" w:cs="Times New Roman"/>
          <w:sz w:val="32"/>
          <w:szCs w:val="32"/>
          <w:highlight w:val="none"/>
          <w:lang w:val="en-US" w:eastAsia="zh-CN"/>
        </w:rPr>
        <w:t>省份</w:t>
      </w:r>
      <w:r>
        <w:rPr>
          <w:rFonts w:hint="eastAsia" w:ascii="Times New Roman" w:hAnsi="Times New Roman" w:cs="Times New Roman"/>
          <w:sz w:val="32"/>
          <w:szCs w:val="32"/>
          <w:highlight w:val="none"/>
          <w:lang w:val="en-US" w:eastAsia="zh-CN"/>
        </w:rPr>
        <w:t>、其他领域相关举报奖励</w:t>
      </w:r>
      <w:r>
        <w:rPr>
          <w:rFonts w:hint="default" w:ascii="Times New Roman" w:hAnsi="Times New Roman" w:cs="Times New Roman"/>
          <w:sz w:val="32"/>
          <w:szCs w:val="32"/>
          <w:highlight w:val="none"/>
          <w:lang w:val="en-US" w:eastAsia="zh-CN"/>
        </w:rPr>
        <w:t>办法，</w:t>
      </w:r>
      <w:r>
        <w:rPr>
          <w:rFonts w:hint="eastAsia" w:ascii="Times New Roman" w:hAnsi="Times New Roman" w:cs="Times New Roman"/>
          <w:sz w:val="32"/>
          <w:szCs w:val="32"/>
          <w:highlight w:val="none"/>
          <w:lang w:val="en-US" w:eastAsia="zh-CN"/>
        </w:rPr>
        <w:t>我局</w:t>
      </w:r>
      <w:r>
        <w:rPr>
          <w:rFonts w:hint="default" w:ascii="Times New Roman" w:hAnsi="Times New Roman" w:eastAsia="方正仿宋_GBK" w:cs="Times New Roman"/>
          <w:sz w:val="32"/>
          <w:szCs w:val="32"/>
          <w:highlight w:val="none"/>
        </w:rPr>
        <w:t>起草了《</w:t>
      </w:r>
      <w:r>
        <w:rPr>
          <w:rFonts w:hint="default" w:ascii="Times New Roman" w:hAnsi="Times New Roman" w:cs="Times New Roman"/>
          <w:sz w:val="32"/>
          <w:szCs w:val="32"/>
          <w:highlight w:val="none"/>
          <w:lang w:val="en-US" w:eastAsia="zh-CN"/>
        </w:rPr>
        <w:t>江苏</w:t>
      </w:r>
      <w:r>
        <w:rPr>
          <w:rFonts w:hint="default" w:ascii="Times New Roman" w:hAnsi="Times New Roman" w:eastAsia="方正仿宋_GBK" w:cs="Times New Roman"/>
          <w:sz w:val="32"/>
          <w:szCs w:val="32"/>
          <w:highlight w:val="none"/>
        </w:rPr>
        <w:t>省非法集资举报奖励办法》（</w:t>
      </w:r>
      <w:r>
        <w:rPr>
          <w:rFonts w:hint="eastAsia" w:ascii="Times New Roman" w:hAnsi="Times New Roman" w:cs="Times New Roman"/>
          <w:sz w:val="32"/>
          <w:szCs w:val="32"/>
          <w:highlight w:val="none"/>
          <w:lang w:val="en-US" w:eastAsia="zh-CN"/>
        </w:rPr>
        <w:t>征求意见稿</w:t>
      </w:r>
      <w:r>
        <w:rPr>
          <w:rFonts w:hint="default" w:ascii="Times New Roman" w:hAnsi="Times New Roman" w:eastAsia="方正仿宋_GBK" w:cs="Times New Roman"/>
          <w:sz w:val="32"/>
          <w:szCs w:val="32"/>
          <w:highlight w:val="none"/>
        </w:rPr>
        <w:t>）（以下简称《</w:t>
      </w:r>
      <w:r>
        <w:rPr>
          <w:rFonts w:hint="eastAsia" w:ascii="Times New Roman" w:hAnsi="Times New Roman" w:cs="Times New Roman"/>
          <w:sz w:val="32"/>
          <w:szCs w:val="32"/>
          <w:highlight w:val="none"/>
          <w:lang w:eastAsia="zh-CN"/>
        </w:rPr>
        <w:t>举报奖励</w:t>
      </w:r>
      <w:r>
        <w:rPr>
          <w:rFonts w:hint="default" w:ascii="Times New Roman" w:hAnsi="Times New Roman" w:eastAsia="方正仿宋_GBK" w:cs="Times New Roman"/>
          <w:sz w:val="32"/>
          <w:szCs w:val="32"/>
          <w:highlight w:val="none"/>
        </w:rPr>
        <w:t>办法》）。</w:t>
      </w:r>
    </w:p>
    <w:p>
      <w:pPr>
        <w:keepNext w:val="0"/>
        <w:keepLines w:val="0"/>
        <w:pageBreakBefore w:val="0"/>
        <w:kinsoku/>
        <w:wordWrap/>
        <w:overflowPunct w:val="0"/>
        <w:topLinePunct w:val="0"/>
        <w:bidi w:val="0"/>
        <w:snapToGrid w:val="0"/>
        <w:spacing w:line="590" w:lineRule="exact"/>
        <w:ind w:firstLine="640"/>
        <w:textAlignment w:val="auto"/>
        <w:outlineLvl w:val="0"/>
        <w:rPr>
          <w:rFonts w:hint="default" w:ascii="Times New Roman" w:hAnsi="Times New Roman" w:eastAsia="黑体" w:cs="Times New Roman"/>
          <w:sz w:val="32"/>
          <w:szCs w:val="32"/>
          <w:highlight w:val="none"/>
        </w:rPr>
      </w:pPr>
      <w:r>
        <w:rPr>
          <w:rFonts w:hint="eastAsia" w:ascii="Times New Roman" w:hAnsi="Times New Roman" w:eastAsia="黑体" w:cs="Times New Roman"/>
          <w:sz w:val="32"/>
          <w:szCs w:val="32"/>
          <w:highlight w:val="none"/>
          <w:lang w:val="en-US" w:eastAsia="zh-CN"/>
        </w:rPr>
        <w:t>二</w:t>
      </w:r>
      <w:r>
        <w:rPr>
          <w:rFonts w:hint="default" w:ascii="Times New Roman" w:hAnsi="Times New Roman" w:eastAsia="黑体" w:cs="Times New Roman"/>
          <w:sz w:val="32"/>
          <w:szCs w:val="32"/>
          <w:highlight w:val="none"/>
        </w:rPr>
        <w:t>、主要依据</w:t>
      </w:r>
    </w:p>
    <w:p>
      <w:pPr>
        <w:keepNext w:val="0"/>
        <w:keepLines w:val="0"/>
        <w:pageBreakBefore w:val="0"/>
        <w:kinsoku/>
        <w:wordWrap/>
        <w:overflowPunct w:val="0"/>
        <w:topLinePunct w:val="0"/>
        <w:bidi w:val="0"/>
        <w:snapToGrid w:val="0"/>
        <w:spacing w:line="590" w:lineRule="exact"/>
        <w:ind w:left="0" w:leftChars="0" w:firstLine="640" w:firstLineChars="200"/>
        <w:textAlignment w:val="auto"/>
        <w:rPr>
          <w:rFonts w:hint="default" w:ascii="Times New Roman" w:hAnsi="Times New Roman" w:cs="Times New Roman"/>
          <w:bCs/>
          <w:szCs w:val="22"/>
          <w:highlight w:val="none"/>
          <w:lang w:val="en-US" w:eastAsia="zh-CN"/>
        </w:rPr>
      </w:pPr>
      <w:r>
        <w:rPr>
          <w:rFonts w:hint="default" w:ascii="Times New Roman" w:hAnsi="Times New Roman" w:cs="Times New Roman"/>
          <w:bCs/>
          <w:szCs w:val="22"/>
          <w:highlight w:val="none"/>
          <w:lang w:val="en-US" w:eastAsia="zh-CN"/>
        </w:rPr>
        <w:t>1</w:t>
      </w:r>
      <w:r>
        <w:rPr>
          <w:rFonts w:hint="eastAsia" w:ascii="Times New Roman" w:hAnsi="Times New Roman" w:cs="Times New Roman"/>
          <w:bCs/>
          <w:szCs w:val="22"/>
          <w:highlight w:val="none"/>
          <w:lang w:val="en-US" w:eastAsia="zh-CN"/>
        </w:rPr>
        <w:t>.</w:t>
      </w:r>
      <w:r>
        <w:rPr>
          <w:rFonts w:hint="default" w:ascii="Times New Roman" w:hAnsi="Times New Roman" w:cs="Times New Roman"/>
          <w:bCs/>
          <w:szCs w:val="22"/>
          <w:highlight w:val="none"/>
          <w:lang w:val="en-US" w:eastAsia="zh-CN"/>
        </w:rPr>
        <w:t>《防范和处置非法集资条例》</w:t>
      </w:r>
    </w:p>
    <w:p>
      <w:pPr>
        <w:keepNext w:val="0"/>
        <w:keepLines w:val="0"/>
        <w:pageBreakBefore w:val="0"/>
        <w:kinsoku/>
        <w:wordWrap/>
        <w:overflowPunct w:val="0"/>
        <w:topLinePunct w:val="0"/>
        <w:bidi w:val="0"/>
        <w:snapToGrid w:val="0"/>
        <w:spacing w:line="590" w:lineRule="exact"/>
        <w:ind w:left="0" w:leftChars="0" w:firstLine="640" w:firstLineChars="200"/>
        <w:textAlignment w:val="auto"/>
        <w:rPr>
          <w:rFonts w:hint="default" w:ascii="Times New Roman" w:hAnsi="Times New Roman" w:cs="Times New Roman"/>
          <w:bCs/>
          <w:szCs w:val="22"/>
          <w:highlight w:val="none"/>
          <w:lang w:val="en-US" w:eastAsia="zh-CN"/>
        </w:rPr>
      </w:pPr>
      <w:r>
        <w:rPr>
          <w:rFonts w:hint="eastAsia" w:ascii="Times New Roman" w:hAnsi="Times New Roman" w:cs="Times New Roman"/>
          <w:bCs/>
          <w:szCs w:val="22"/>
          <w:highlight w:val="none"/>
          <w:lang w:val="en-US" w:eastAsia="zh-CN"/>
        </w:rPr>
        <w:t>2.</w:t>
      </w:r>
      <w:r>
        <w:rPr>
          <w:rFonts w:hint="eastAsia" w:ascii="方正仿宋_GBK" w:hAnsi="宋体" w:cs="宋体"/>
          <w:bCs/>
          <w:color w:val="auto"/>
          <w:szCs w:val="32"/>
          <w:highlight w:val="none"/>
          <w:lang w:eastAsia="zh-CN"/>
        </w:rPr>
        <w:t>《</w:t>
      </w:r>
      <w:r>
        <w:rPr>
          <w:rFonts w:hint="eastAsia" w:ascii="方正仿宋_GBK" w:hAnsi="宋体" w:cs="宋体"/>
          <w:bCs/>
          <w:color w:val="auto"/>
          <w:szCs w:val="32"/>
          <w:highlight w:val="none"/>
          <w:lang w:val="en-US" w:eastAsia="zh-CN"/>
        </w:rPr>
        <w:t>江苏省地方金融条例</w:t>
      </w:r>
      <w:r>
        <w:rPr>
          <w:rFonts w:hint="eastAsia" w:ascii="方正仿宋_GBK" w:hAnsi="宋体" w:cs="宋体"/>
          <w:bCs/>
          <w:color w:val="auto"/>
          <w:szCs w:val="32"/>
          <w:highlight w:val="none"/>
          <w:lang w:eastAsia="zh-CN"/>
        </w:rPr>
        <w:t>》</w:t>
      </w:r>
    </w:p>
    <w:p>
      <w:pPr>
        <w:keepNext w:val="0"/>
        <w:keepLines w:val="0"/>
        <w:pageBreakBefore w:val="0"/>
        <w:kinsoku/>
        <w:wordWrap/>
        <w:overflowPunct w:val="0"/>
        <w:topLinePunct w:val="0"/>
        <w:bidi w:val="0"/>
        <w:snapToGrid w:val="0"/>
        <w:spacing w:line="590" w:lineRule="exact"/>
        <w:ind w:left="0" w:leftChars="0" w:firstLine="640"/>
        <w:textAlignment w:val="auto"/>
        <w:outlineLvl w:val="9"/>
        <w:rPr>
          <w:rFonts w:hint="default" w:ascii="Times New Roman" w:hAnsi="Times New Roman" w:eastAsia="方正黑体_GBK" w:cs="Times New Roman"/>
          <w:szCs w:val="22"/>
          <w:highlight w:val="none"/>
        </w:rPr>
      </w:pPr>
      <w:r>
        <w:rPr>
          <w:rFonts w:hint="eastAsia" w:ascii="Times New Roman" w:hAnsi="Times New Roman" w:eastAsia="黑体" w:cs="Times New Roman"/>
          <w:sz w:val="32"/>
          <w:szCs w:val="32"/>
          <w:highlight w:val="none"/>
          <w:lang w:val="en-US" w:eastAsia="zh-CN"/>
        </w:rPr>
        <w:t>三</w:t>
      </w:r>
      <w:r>
        <w:rPr>
          <w:rFonts w:hint="default" w:ascii="Times New Roman" w:hAnsi="Times New Roman" w:eastAsia="方正黑体_GBK" w:cs="Times New Roman"/>
          <w:szCs w:val="22"/>
          <w:highlight w:val="none"/>
        </w:rPr>
        <w:t>、主要内容</w:t>
      </w:r>
    </w:p>
    <w:p>
      <w:pPr>
        <w:keepNext w:val="0"/>
        <w:keepLines w:val="0"/>
        <w:pageBreakBefore w:val="0"/>
        <w:kinsoku/>
        <w:wordWrap/>
        <w:overflowPunct w:val="0"/>
        <w:topLinePunct w:val="0"/>
        <w:bidi w:val="0"/>
        <w:snapToGrid w:val="0"/>
        <w:spacing w:line="590" w:lineRule="exact"/>
        <w:ind w:left="0" w:leftChars="0" w:firstLine="640"/>
        <w:textAlignment w:val="auto"/>
        <w:rPr>
          <w:rFonts w:hint="eastAsia" w:ascii="Times New Roman" w:hAnsi="Times New Roman" w:cs="Times New Roman"/>
          <w:highlight w:val="none"/>
          <w:lang w:eastAsia="zh-CN"/>
        </w:rPr>
      </w:pPr>
      <w:r>
        <w:rPr>
          <w:rFonts w:hint="default" w:ascii="Times New Roman" w:hAnsi="Times New Roman" w:cs="Times New Roman"/>
          <w:highlight w:val="none"/>
        </w:rPr>
        <w:t>《</w:t>
      </w:r>
      <w:r>
        <w:rPr>
          <w:rFonts w:hint="eastAsia" w:ascii="Times New Roman" w:hAnsi="Times New Roman" w:cs="Times New Roman"/>
          <w:sz w:val="32"/>
          <w:szCs w:val="32"/>
          <w:highlight w:val="none"/>
          <w:lang w:eastAsia="zh-CN"/>
        </w:rPr>
        <w:t>举报奖励</w:t>
      </w:r>
      <w:r>
        <w:rPr>
          <w:rFonts w:hint="default" w:ascii="Times New Roman" w:hAnsi="Times New Roman" w:cs="Times New Roman"/>
          <w:highlight w:val="none"/>
        </w:rPr>
        <w:t>办法》（征求意见稿）共</w:t>
      </w:r>
      <w:r>
        <w:rPr>
          <w:rFonts w:hint="eastAsia" w:ascii="Times New Roman" w:hAnsi="Times New Roman" w:cs="Times New Roman"/>
          <w:highlight w:val="none"/>
          <w:lang w:val="en-US" w:eastAsia="zh-CN"/>
        </w:rPr>
        <w:t>16</w:t>
      </w:r>
      <w:r>
        <w:rPr>
          <w:rFonts w:hint="default" w:ascii="Times New Roman" w:hAnsi="Times New Roman" w:cs="Times New Roman"/>
          <w:highlight w:val="none"/>
        </w:rPr>
        <w:t>条，不分章节</w:t>
      </w:r>
      <w:r>
        <w:rPr>
          <w:rFonts w:hint="eastAsia" w:ascii="Times New Roman" w:hAnsi="Times New Roman" w:cs="Times New Roman"/>
          <w:highlight w:val="none"/>
          <w:lang w:eastAsia="zh-CN"/>
        </w:rPr>
        <w:t>。</w:t>
      </w:r>
    </w:p>
    <w:p>
      <w:pPr>
        <w:keepNext w:val="0"/>
        <w:keepLines w:val="0"/>
        <w:pageBreakBefore w:val="0"/>
        <w:kinsoku/>
        <w:wordWrap/>
        <w:overflowPunct w:val="0"/>
        <w:topLinePunct w:val="0"/>
        <w:bidi w:val="0"/>
        <w:snapToGrid w:val="0"/>
        <w:spacing w:line="590" w:lineRule="exact"/>
        <w:ind w:left="0" w:leftChars="0" w:firstLine="640"/>
        <w:textAlignment w:val="auto"/>
        <w:rPr>
          <w:rFonts w:hint="default" w:ascii="Times New Roman" w:hAnsi="Times New Roman" w:cs="Times New Roman"/>
          <w:highlight w:val="none"/>
        </w:rPr>
      </w:pPr>
      <w:r>
        <w:rPr>
          <w:rFonts w:hint="default" w:ascii="Times New Roman" w:hAnsi="Times New Roman" w:cs="Times New Roman"/>
          <w:highlight w:val="none"/>
        </w:rPr>
        <w:t>具体内容包括：目的依据、</w:t>
      </w:r>
      <w:r>
        <w:rPr>
          <w:rFonts w:hint="eastAsia" w:ascii="Times New Roman" w:hAnsi="Times New Roman" w:cs="Times New Roman"/>
          <w:highlight w:val="none"/>
          <w:lang w:val="en-US" w:eastAsia="zh-CN"/>
        </w:rPr>
        <w:t>鼓励</w:t>
      </w:r>
      <w:r>
        <w:rPr>
          <w:rFonts w:hint="default" w:ascii="Times New Roman" w:hAnsi="Times New Roman" w:cs="Times New Roman"/>
          <w:highlight w:val="none"/>
        </w:rPr>
        <w:t>举报、举报渠道、</w:t>
      </w:r>
      <w:r>
        <w:rPr>
          <w:rFonts w:hint="eastAsia" w:ascii="Times New Roman" w:hAnsi="Times New Roman" w:cs="Times New Roman"/>
          <w:highlight w:val="none"/>
          <w:lang w:val="en-US" w:eastAsia="zh-CN"/>
        </w:rPr>
        <w:t>线索要求、</w:t>
      </w:r>
      <w:r>
        <w:rPr>
          <w:rFonts w:hint="default" w:ascii="Times New Roman" w:hAnsi="Times New Roman" w:cs="Times New Roman"/>
          <w:highlight w:val="none"/>
        </w:rPr>
        <w:t>奖励主体、奖励条件、不予奖励情形、奖励规则、奖励标准、奖励审批、</w:t>
      </w:r>
      <w:r>
        <w:rPr>
          <w:rFonts w:hint="eastAsia" w:ascii="Times New Roman" w:hAnsi="Times New Roman" w:cs="Times New Roman"/>
          <w:highlight w:val="none"/>
          <w:lang w:val="en-US" w:eastAsia="zh-CN"/>
        </w:rPr>
        <w:t>奖励</w:t>
      </w:r>
      <w:r>
        <w:rPr>
          <w:rFonts w:hint="default" w:ascii="Times New Roman" w:hAnsi="Times New Roman" w:cs="Times New Roman"/>
          <w:highlight w:val="none"/>
        </w:rPr>
        <w:t>领取、</w:t>
      </w:r>
      <w:r>
        <w:rPr>
          <w:rFonts w:hint="eastAsia" w:ascii="Times New Roman" w:hAnsi="Times New Roman" w:cs="Times New Roman"/>
          <w:highlight w:val="none"/>
          <w:lang w:val="en-US" w:eastAsia="zh-CN"/>
        </w:rPr>
        <w:t>奖励</w:t>
      </w:r>
      <w:r>
        <w:rPr>
          <w:rFonts w:hint="default" w:ascii="Times New Roman" w:hAnsi="Times New Roman" w:cs="Times New Roman"/>
          <w:highlight w:val="none"/>
        </w:rPr>
        <w:t>发放、经费保障、</w:t>
      </w:r>
      <w:r>
        <w:rPr>
          <w:rFonts w:hint="eastAsia" w:ascii="Times New Roman" w:hAnsi="Times New Roman" w:cs="Times New Roman"/>
          <w:highlight w:val="none"/>
          <w:lang w:val="en-US" w:eastAsia="zh-CN"/>
        </w:rPr>
        <w:t>相关责任、参照执行、</w:t>
      </w:r>
      <w:r>
        <w:rPr>
          <w:rFonts w:hint="default" w:ascii="Times New Roman" w:hAnsi="Times New Roman" w:cs="Times New Roman"/>
          <w:highlight w:val="none"/>
        </w:rPr>
        <w:t>解释施行等。</w:t>
      </w:r>
    </w:p>
    <w:p>
      <w:pPr>
        <w:keepNext w:val="0"/>
        <w:keepLines w:val="0"/>
        <w:pageBreakBefore w:val="0"/>
        <w:kinsoku/>
        <w:wordWrap/>
        <w:overflowPunct w:val="0"/>
        <w:topLinePunct w:val="0"/>
        <w:bidi w:val="0"/>
        <w:snapToGrid w:val="0"/>
        <w:spacing w:line="590" w:lineRule="exact"/>
        <w:ind w:left="0" w:leftChars="0" w:firstLine="640"/>
        <w:textAlignment w:val="auto"/>
        <w:outlineLvl w:val="0"/>
        <w:rPr>
          <w:rFonts w:hint="default" w:ascii="Times New Roman" w:hAnsi="Times New Roman" w:eastAsia="方正黑体_GBK" w:cs="Times New Roman"/>
          <w:highlight w:val="none"/>
        </w:rPr>
      </w:pPr>
      <w:r>
        <w:rPr>
          <w:rFonts w:hint="eastAsia" w:ascii="Times New Roman" w:hAnsi="Times New Roman" w:eastAsia="方正黑体_GBK" w:cs="Times New Roman"/>
          <w:highlight w:val="none"/>
          <w:lang w:val="en-US" w:eastAsia="zh-CN"/>
        </w:rPr>
        <w:t>四</w:t>
      </w:r>
      <w:r>
        <w:rPr>
          <w:rFonts w:hint="default" w:ascii="Times New Roman" w:hAnsi="Times New Roman" w:eastAsia="方正黑体_GBK" w:cs="Times New Roman"/>
          <w:highlight w:val="none"/>
        </w:rPr>
        <w:t>、特色亮点</w:t>
      </w:r>
    </w:p>
    <w:p>
      <w:pPr>
        <w:keepNext w:val="0"/>
        <w:keepLines w:val="0"/>
        <w:pageBreakBefore w:val="0"/>
        <w:kinsoku/>
        <w:wordWrap/>
        <w:overflowPunct w:val="0"/>
        <w:topLinePunct w:val="0"/>
        <w:bidi w:val="0"/>
        <w:snapToGrid w:val="0"/>
        <w:spacing w:line="590" w:lineRule="exact"/>
        <w:ind w:left="0" w:leftChars="0" w:firstLine="640"/>
        <w:textAlignment w:val="auto"/>
        <w:rPr>
          <w:rFonts w:hint="default" w:ascii="Times New Roman" w:hAnsi="Times New Roman" w:cs="Times New Roman"/>
          <w:bCs/>
          <w:highlight w:val="none"/>
        </w:rPr>
      </w:pPr>
      <w:r>
        <w:rPr>
          <w:rFonts w:hint="default" w:ascii="Times New Roman" w:hAnsi="Times New Roman" w:eastAsia="方正楷体_GBK" w:cs="Times New Roman"/>
          <w:highlight w:val="none"/>
        </w:rPr>
        <w:t>一是</w:t>
      </w:r>
      <w:r>
        <w:rPr>
          <w:rFonts w:hint="eastAsia" w:ascii="Times New Roman" w:hAnsi="Times New Roman" w:eastAsia="方正楷体_GBK" w:cs="Times New Roman"/>
          <w:highlight w:val="none"/>
          <w:lang w:eastAsia="zh-CN"/>
        </w:rPr>
        <w:t>畅通</w:t>
      </w:r>
      <w:r>
        <w:rPr>
          <w:rFonts w:hint="default" w:ascii="Times New Roman" w:hAnsi="Times New Roman" w:eastAsia="方正楷体_GBK" w:cs="Times New Roman"/>
          <w:highlight w:val="none"/>
        </w:rPr>
        <w:t>举报渠道。</w:t>
      </w:r>
      <w:r>
        <w:rPr>
          <w:rFonts w:hint="default" w:ascii="Times New Roman" w:hAnsi="Times New Roman" w:cs="Times New Roman"/>
          <w:szCs w:val="22"/>
          <w:highlight w:val="none"/>
        </w:rPr>
        <w:t>结合我省实际，</w:t>
      </w:r>
      <w:r>
        <w:rPr>
          <w:rFonts w:hint="eastAsia" w:ascii="Times New Roman" w:hAnsi="Times New Roman" w:cs="Times New Roman"/>
          <w:highlight w:val="none"/>
          <w:lang w:eastAsia="zh-CN"/>
        </w:rPr>
        <w:t>鼓励</w:t>
      </w:r>
      <w:r>
        <w:rPr>
          <w:rFonts w:hint="default" w:ascii="Times New Roman" w:hAnsi="Times New Roman" w:cs="Times New Roman"/>
          <w:highlight w:val="none"/>
        </w:rPr>
        <w:t>举报人</w:t>
      </w:r>
      <w:r>
        <w:rPr>
          <w:rFonts w:hint="eastAsia" w:ascii="Times New Roman" w:hAnsi="Times New Roman" w:cs="Times New Roman"/>
          <w:highlight w:val="none"/>
          <w:lang w:val="en-US" w:eastAsia="zh-CN"/>
        </w:rPr>
        <w:t>通过拨打江苏政务服务便民热线电话“12345”，登录</w:t>
      </w:r>
      <w:r>
        <w:rPr>
          <w:rFonts w:hint="default" w:ascii="Times New Roman" w:hAnsi="Times New Roman" w:cs="Times New Roman"/>
          <w:highlight w:val="none"/>
        </w:rPr>
        <w:t>手机</w:t>
      </w:r>
      <w:r>
        <w:rPr>
          <w:rFonts w:hint="eastAsia" w:ascii="Times New Roman" w:hAnsi="Times New Roman" w:cs="Times New Roman"/>
          <w:highlight w:val="none"/>
          <w:lang w:val="en-US" w:eastAsia="zh-CN"/>
        </w:rPr>
        <w:t>APP</w:t>
      </w:r>
      <w:r>
        <w:rPr>
          <w:rFonts w:hint="eastAsia" w:ascii="Times New Roman" w:hAnsi="Times New Roman" w:cs="Times New Roman"/>
          <w:highlight w:val="none"/>
          <w:lang w:eastAsia="zh-CN"/>
        </w:rPr>
        <w:t>“</w:t>
      </w:r>
      <w:r>
        <w:rPr>
          <w:rFonts w:hint="default" w:ascii="Times New Roman" w:hAnsi="Times New Roman" w:cs="Times New Roman"/>
          <w:highlight w:val="none"/>
        </w:rPr>
        <w:t>苏服办</w:t>
      </w:r>
      <w:r>
        <w:rPr>
          <w:rFonts w:hint="eastAsia" w:ascii="Times New Roman" w:hAnsi="Times New Roman" w:cs="Times New Roman"/>
          <w:highlight w:val="none"/>
          <w:lang w:eastAsia="zh-CN"/>
        </w:rPr>
        <w:t>”</w:t>
      </w:r>
      <w:r>
        <w:rPr>
          <w:rFonts w:hint="default" w:ascii="Times New Roman" w:hAnsi="Times New Roman" w:cs="Times New Roman"/>
          <w:highlight w:val="none"/>
        </w:rPr>
        <w:t>12345</w:t>
      </w:r>
      <w:r>
        <w:rPr>
          <w:rFonts w:hint="eastAsia" w:ascii="Times New Roman" w:hAnsi="Times New Roman" w:cs="Times New Roman"/>
          <w:highlight w:val="none"/>
          <w:lang w:val="en-US" w:eastAsia="zh-CN"/>
        </w:rPr>
        <w:t>进入“</w:t>
      </w:r>
      <w:r>
        <w:rPr>
          <w:rFonts w:hint="default" w:ascii="Times New Roman" w:hAnsi="Times New Roman" w:cs="Times New Roman"/>
          <w:highlight w:val="none"/>
        </w:rPr>
        <w:t>非法金融举报</w:t>
      </w:r>
      <w:r>
        <w:rPr>
          <w:rFonts w:hint="eastAsia" w:ascii="Times New Roman" w:hAnsi="Times New Roman" w:cs="Times New Roman"/>
          <w:highlight w:val="none"/>
          <w:lang w:val="en-US" w:eastAsia="zh-CN"/>
        </w:rPr>
        <w:t>”</w:t>
      </w:r>
      <w:r>
        <w:rPr>
          <w:rFonts w:hint="eastAsia" w:ascii="Times New Roman" w:hAnsi="Times New Roman" w:cs="Times New Roman"/>
          <w:highlight w:val="none"/>
          <w:lang w:eastAsia="zh-CN"/>
        </w:rPr>
        <w:t>，</w:t>
      </w:r>
      <w:r>
        <w:rPr>
          <w:rFonts w:hint="eastAsia" w:ascii="Times New Roman" w:hAnsi="Times New Roman" w:cs="Times New Roman"/>
          <w:highlight w:val="none"/>
          <w:lang w:val="en-US" w:eastAsia="zh-CN"/>
        </w:rPr>
        <w:t>登录</w:t>
      </w:r>
      <w:r>
        <w:rPr>
          <w:rFonts w:hint="default" w:ascii="Times New Roman" w:hAnsi="Times New Roman" w:cs="Times New Roman"/>
          <w:highlight w:val="none"/>
        </w:rPr>
        <w:t>微信小程序</w:t>
      </w:r>
      <w:r>
        <w:rPr>
          <w:rFonts w:hint="eastAsia" w:ascii="Times New Roman" w:hAnsi="Times New Roman" w:cs="Times New Roman"/>
          <w:highlight w:val="none"/>
          <w:lang w:eastAsia="zh-CN"/>
        </w:rPr>
        <w:t>“</w:t>
      </w:r>
      <w:r>
        <w:rPr>
          <w:rFonts w:hint="default" w:ascii="Times New Roman" w:hAnsi="Times New Roman" w:cs="Times New Roman"/>
          <w:highlight w:val="none"/>
        </w:rPr>
        <w:t>江苏12345热线</w:t>
      </w:r>
      <w:r>
        <w:rPr>
          <w:rFonts w:hint="eastAsia" w:ascii="Times New Roman" w:hAnsi="Times New Roman" w:cs="Times New Roman"/>
          <w:highlight w:val="none"/>
          <w:lang w:eastAsia="zh-CN"/>
        </w:rPr>
        <w:t>”</w:t>
      </w:r>
      <w:r>
        <w:rPr>
          <w:rFonts w:hint="default" w:ascii="Times New Roman" w:hAnsi="Times New Roman" w:cs="Times New Roman"/>
          <w:highlight w:val="none"/>
        </w:rPr>
        <w:t>个人诉求服务</w:t>
      </w:r>
      <w:r>
        <w:rPr>
          <w:rFonts w:hint="eastAsia" w:ascii="Times New Roman" w:hAnsi="Times New Roman" w:cs="Times New Roman"/>
          <w:highlight w:val="none"/>
          <w:lang w:val="en-US" w:eastAsia="zh-CN"/>
        </w:rPr>
        <w:t>进入“</w:t>
      </w:r>
      <w:r>
        <w:rPr>
          <w:rFonts w:hint="default" w:ascii="Times New Roman" w:hAnsi="Times New Roman" w:cs="Times New Roman"/>
          <w:highlight w:val="none"/>
        </w:rPr>
        <w:t>非法金融</w:t>
      </w:r>
      <w:r>
        <w:rPr>
          <w:rFonts w:hint="eastAsia" w:ascii="Times New Roman" w:hAnsi="Times New Roman" w:cs="Times New Roman"/>
          <w:highlight w:val="none"/>
          <w:lang w:val="en-US" w:eastAsia="zh-CN"/>
        </w:rPr>
        <w:t>”等方式进行举报；</w:t>
      </w:r>
      <w:r>
        <w:rPr>
          <w:rFonts w:hint="default" w:ascii="Times New Roman" w:hAnsi="Times New Roman" w:cs="Times New Roman"/>
          <w:highlight w:val="none"/>
        </w:rPr>
        <w:t>同时，</w:t>
      </w:r>
      <w:r>
        <w:rPr>
          <w:rFonts w:hint="eastAsia" w:ascii="Times New Roman" w:hAnsi="Times New Roman" w:cs="Times New Roman"/>
          <w:highlight w:val="none"/>
          <w:lang w:val="en-US" w:eastAsia="zh-CN"/>
        </w:rPr>
        <w:t>也可以</w:t>
      </w:r>
      <w:r>
        <w:rPr>
          <w:rFonts w:hint="default" w:ascii="Times New Roman" w:hAnsi="Times New Roman" w:cs="Times New Roman"/>
          <w:highlight w:val="none"/>
        </w:rPr>
        <w:t>通过书信、邮件、走访等方式向</w:t>
      </w:r>
      <w:r>
        <w:rPr>
          <w:rFonts w:hint="eastAsia" w:ascii="Times New Roman" w:hAnsi="Times New Roman" w:cs="Times New Roman"/>
          <w:highlight w:val="none"/>
          <w:lang w:val="en-US" w:eastAsia="zh-CN"/>
        </w:rPr>
        <w:t>举报对象所在地的</w:t>
      </w:r>
      <w:r>
        <w:rPr>
          <w:rFonts w:hint="default" w:ascii="Times New Roman" w:hAnsi="Times New Roman" w:cs="Times New Roman"/>
          <w:bCs/>
          <w:highlight w:val="none"/>
        </w:rPr>
        <w:t>地方金融管理部门举报。</w:t>
      </w:r>
    </w:p>
    <w:p>
      <w:pPr>
        <w:keepNext w:val="0"/>
        <w:keepLines w:val="0"/>
        <w:pageBreakBefore w:val="0"/>
        <w:kinsoku/>
        <w:wordWrap/>
        <w:overflowPunct w:val="0"/>
        <w:topLinePunct w:val="0"/>
        <w:bidi w:val="0"/>
        <w:adjustRightInd w:val="0"/>
        <w:snapToGrid w:val="0"/>
        <w:spacing w:line="590" w:lineRule="exact"/>
        <w:ind w:left="0" w:leftChars="0" w:firstLine="707" w:firstLineChars="221"/>
        <w:textAlignment w:val="auto"/>
        <w:rPr>
          <w:rFonts w:hint="default" w:ascii="Times New Roman" w:hAnsi="Times New Roman" w:eastAsia="方正楷体_GBK" w:cs="Times New Roman"/>
          <w:highlight w:val="none"/>
        </w:rPr>
      </w:pPr>
      <w:r>
        <w:rPr>
          <w:rFonts w:hint="default" w:ascii="Times New Roman" w:hAnsi="Times New Roman" w:eastAsia="方正楷体_GBK" w:cs="Times New Roman"/>
          <w:highlight w:val="none"/>
        </w:rPr>
        <w:t>二是</w:t>
      </w:r>
      <w:r>
        <w:rPr>
          <w:rFonts w:hint="eastAsia" w:ascii="Times New Roman" w:hAnsi="Times New Roman" w:eastAsia="方正楷体_GBK" w:cs="Times New Roman"/>
          <w:highlight w:val="none"/>
          <w:lang w:eastAsia="zh-CN"/>
        </w:rPr>
        <w:t>明</w:t>
      </w:r>
      <w:r>
        <w:rPr>
          <w:rFonts w:hint="default" w:ascii="Times New Roman" w:hAnsi="Times New Roman" w:eastAsia="方正楷体_GBK" w:cs="Times New Roman"/>
          <w:highlight w:val="none"/>
        </w:rPr>
        <w:t>确</w:t>
      </w:r>
      <w:r>
        <w:rPr>
          <w:rFonts w:hint="eastAsia" w:ascii="Times New Roman" w:hAnsi="Times New Roman" w:eastAsia="方正楷体_GBK" w:cs="Times New Roman"/>
          <w:highlight w:val="none"/>
          <w:lang w:eastAsia="zh-CN"/>
        </w:rPr>
        <w:t>线索要求</w:t>
      </w:r>
      <w:r>
        <w:rPr>
          <w:rFonts w:hint="default" w:ascii="Times New Roman" w:hAnsi="Times New Roman" w:eastAsia="方正楷体_GBK" w:cs="Times New Roman"/>
          <w:highlight w:val="none"/>
        </w:rPr>
        <w:t>。</w:t>
      </w:r>
      <w:r>
        <w:rPr>
          <w:rFonts w:hint="eastAsia"/>
          <w:bCs/>
          <w:color w:val="auto"/>
          <w:szCs w:val="32"/>
          <w:highlight w:val="none"/>
          <w:lang w:eastAsia="zh-CN"/>
        </w:rPr>
        <w:t>举报人</w:t>
      </w:r>
      <w:r>
        <w:rPr>
          <w:rFonts w:hint="eastAsia"/>
          <w:color w:val="auto"/>
          <w:sz w:val="32"/>
          <w:highlight w:val="none"/>
        </w:rPr>
        <w:t>提供</w:t>
      </w:r>
      <w:r>
        <w:rPr>
          <w:rFonts w:hint="eastAsia"/>
          <w:color w:val="auto"/>
          <w:sz w:val="32"/>
          <w:highlight w:val="none"/>
          <w:lang w:eastAsia="zh-CN"/>
        </w:rPr>
        <w:t>线索应当有明确、具体的举报对象，有举报对象向社会公众吸收资金并返利的基本事实、初步证据。实际上，只要吸收老百姓的线，就欢迎社会公众举报。同时，强调</w:t>
      </w:r>
      <w:r>
        <w:rPr>
          <w:rFonts w:hint="eastAsia"/>
          <w:bCs/>
          <w:color w:val="auto"/>
          <w:szCs w:val="32"/>
          <w:highlight w:val="none"/>
          <w:lang w:eastAsia="zh-CN"/>
        </w:rPr>
        <w:t>举报人要</w:t>
      </w:r>
      <w:r>
        <w:rPr>
          <w:rFonts w:hint="eastAsia"/>
          <w:color w:val="auto"/>
          <w:sz w:val="32"/>
          <w:highlight w:val="none"/>
        </w:rPr>
        <w:t>提供</w:t>
      </w:r>
      <w:r>
        <w:rPr>
          <w:rFonts w:hint="eastAsia"/>
          <w:color w:val="auto"/>
          <w:sz w:val="32"/>
          <w:highlight w:val="none"/>
          <w:lang w:eastAsia="zh-CN"/>
        </w:rPr>
        <w:t>新线索，已经被行政立案、刑事打击的存量案件，不属于新线索。</w:t>
      </w:r>
    </w:p>
    <w:p>
      <w:pPr>
        <w:keepNext w:val="0"/>
        <w:keepLines w:val="0"/>
        <w:pageBreakBefore w:val="0"/>
        <w:kinsoku/>
        <w:wordWrap/>
        <w:overflowPunct w:val="0"/>
        <w:topLinePunct w:val="0"/>
        <w:bidi w:val="0"/>
        <w:snapToGrid w:val="0"/>
        <w:spacing w:line="590" w:lineRule="exact"/>
        <w:ind w:left="0" w:leftChars="0" w:firstLine="640"/>
        <w:textAlignment w:val="auto"/>
        <w:rPr>
          <w:rFonts w:hint="default" w:ascii="Times New Roman" w:hAnsi="Times New Roman" w:cs="Times New Roman"/>
          <w:highlight w:val="none"/>
          <w:lang w:val="en-US"/>
        </w:rPr>
      </w:pPr>
      <w:r>
        <w:rPr>
          <w:rFonts w:hint="default" w:ascii="Times New Roman" w:hAnsi="Times New Roman" w:eastAsia="方正楷体_GBK" w:cs="Times New Roman"/>
          <w:highlight w:val="none"/>
        </w:rPr>
        <w:t>三是</w:t>
      </w:r>
      <w:r>
        <w:rPr>
          <w:rFonts w:hint="eastAsia" w:ascii="Times New Roman" w:hAnsi="Times New Roman" w:eastAsia="方正楷体_GBK" w:cs="Times New Roman"/>
          <w:highlight w:val="none"/>
          <w:lang w:eastAsia="zh-CN"/>
        </w:rPr>
        <w:t>鼓励尽早举报</w:t>
      </w:r>
      <w:r>
        <w:rPr>
          <w:rFonts w:hint="default" w:ascii="Times New Roman" w:hAnsi="Times New Roman" w:eastAsia="方正楷体_GBK" w:cs="Times New Roman"/>
          <w:highlight w:val="none"/>
        </w:rPr>
        <w:t>。</w:t>
      </w:r>
      <w:r>
        <w:rPr>
          <w:rFonts w:hint="eastAsia" w:ascii="Times New Roman" w:hAnsi="Times New Roman" w:cs="Times New Roman"/>
          <w:highlight w:val="none"/>
          <w:lang w:eastAsia="zh-CN"/>
        </w:rPr>
        <w:t>放宽奖励门槛，对于相关部门没掌握的新线索，只要</w:t>
      </w:r>
      <w:r>
        <w:rPr>
          <w:rFonts w:hint="default" w:ascii="Times New Roman" w:hAnsi="Times New Roman" w:cs="Times New Roman"/>
          <w:szCs w:val="32"/>
          <w:highlight w:val="none"/>
        </w:rPr>
        <w:t>经地方金融管理部门组织核查，研判认为可能存在非法集资风险，</w:t>
      </w:r>
      <w:r>
        <w:rPr>
          <w:rFonts w:hint="eastAsia" w:ascii="Times New Roman" w:hAnsi="Times New Roman" w:cs="Times New Roman"/>
          <w:szCs w:val="32"/>
          <w:highlight w:val="none"/>
          <w:lang w:eastAsia="zh-CN"/>
        </w:rPr>
        <w:t>谁先举报，谁就有可能获得奖励。</w:t>
      </w:r>
      <w:r>
        <w:rPr>
          <w:rFonts w:hint="eastAsia" w:ascii="Times New Roman" w:hAnsi="Times New Roman" w:cs="Times New Roman"/>
          <w:szCs w:val="32"/>
          <w:highlight w:val="none"/>
          <w:lang w:val="en-US" w:eastAsia="zh-CN"/>
        </w:rPr>
        <w:t>同时，举报人提供的线索，有助于早发现、早处置</w:t>
      </w:r>
      <w:r>
        <w:rPr>
          <w:rFonts w:hint="eastAsia" w:ascii="Times New Roman" w:hAnsi="Times New Roman" w:cs="Times New Roman"/>
          <w:szCs w:val="32"/>
          <w:highlight w:val="none"/>
          <w:lang w:eastAsia="zh-CN"/>
        </w:rPr>
        <w:t>违法犯罪的，即</w:t>
      </w:r>
      <w:r>
        <w:rPr>
          <w:rFonts w:hint="default" w:ascii="Times New Roman" w:hAnsi="Times New Roman" w:cs="Times New Roman"/>
          <w:szCs w:val="32"/>
          <w:highlight w:val="none"/>
        </w:rPr>
        <w:t>被处置非法集资牵头部门行政立案调查</w:t>
      </w:r>
      <w:r>
        <w:rPr>
          <w:rFonts w:hint="eastAsia" w:ascii="Times New Roman" w:hAnsi="Times New Roman" w:cs="Times New Roman"/>
          <w:szCs w:val="32"/>
          <w:highlight w:val="none"/>
          <w:lang w:eastAsia="zh-CN"/>
        </w:rPr>
        <w:t>，或</w:t>
      </w:r>
      <w:r>
        <w:rPr>
          <w:rFonts w:hint="eastAsia" w:ascii="Times New Roman" w:hAnsi="Times New Roman" w:cs="Times New Roman"/>
          <w:szCs w:val="32"/>
          <w:highlight w:val="none"/>
          <w:lang w:val="en-US" w:eastAsia="zh-CN"/>
        </w:rPr>
        <w:t>被公安机关刑事立案侦查</w:t>
      </w:r>
      <w:r>
        <w:rPr>
          <w:rFonts w:hint="eastAsia" w:ascii="Times New Roman" w:hAnsi="Times New Roman" w:cs="Times New Roman"/>
          <w:szCs w:val="32"/>
          <w:highlight w:val="none"/>
          <w:lang w:eastAsia="zh-CN"/>
        </w:rPr>
        <w:t>，给予更大金额的奖励。</w:t>
      </w:r>
    </w:p>
    <w:sectPr>
      <w:headerReference r:id="rId7" w:type="first"/>
      <w:footerReference r:id="rId10" w:type="first"/>
      <w:headerReference r:id="rId5" w:type="default"/>
      <w:footerReference r:id="rId8" w:type="default"/>
      <w:headerReference r:id="rId6" w:type="even"/>
      <w:footerReference r:id="rId9" w:type="even"/>
      <w:pgSz w:w="11907" w:h="16840"/>
      <w:pgMar w:top="2098" w:right="1531" w:bottom="1701" w:left="1531" w:header="567" w:footer="1588" w:gutter="0"/>
      <w:pgNumType w:start="1"/>
      <w:cols w:space="720" w:num="1"/>
      <w:docGrid w:linePitch="572" w:charSpace="-52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imes">
    <w:altName w:val="Times New Roman"/>
    <w:panose1 w:val="02020603050405020304"/>
    <w:charset w:val="00"/>
    <w:family w:val="roman"/>
    <w:pitch w:val="default"/>
    <w:sig w:usb0="00000000" w:usb1="00000000" w:usb2="00000009" w:usb3="00000000" w:csb0="000001FF" w:csb1="00000000"/>
  </w:font>
  <w:font w:name="方正仿宋_GBK">
    <w:panose1 w:val="03000509000000000000"/>
    <w:charset w:val="86"/>
    <w:family w:val="script"/>
    <w:pitch w:val="default"/>
    <w:sig w:usb0="00000001" w:usb1="080E0000" w:usb2="00000000" w:usb3="00000000" w:csb0="00040000" w:csb1="00000000"/>
  </w:font>
  <w:font w:name="monospace">
    <w:altName w:val="Segoe Print"/>
    <w:panose1 w:val="00000000000000000000"/>
    <w:charset w:val="00"/>
    <w:family w:val="auto"/>
    <w:pitch w:val="default"/>
    <w:sig w:usb0="00000000" w:usb1="00000000" w:usb2="00000000" w:usb3="00000000" w:csb0="0000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Book Antiqua">
    <w:altName w:val="Segoe Print"/>
    <w:panose1 w:val="02040602050305030304"/>
    <w:charset w:val="00"/>
    <w:family w:val="roman"/>
    <w:pitch w:val="default"/>
    <w:sig w:usb0="00000000" w:usb1="00000000" w:usb2="00000000" w:usb3="00000000" w:csb0="2000009F" w:csb1="DFD70000"/>
  </w:font>
  <w:font w:name="方正黑体简体">
    <w:altName w:val="等线"/>
    <w:panose1 w:val="02010601030101010101"/>
    <w:charset w:val="86"/>
    <w:family w:val="auto"/>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rFonts w:hint="eastAsia"/>
      </w:rPr>
      <w:t>─</w:t>
    </w:r>
    <w:r>
      <w:fldChar w:fldCharType="begin"/>
    </w:r>
    <w:r>
      <w:instrText xml:space="preserve">PAGE  </w:instrText>
    </w:r>
    <w:r>
      <w:fldChar w:fldCharType="separate"/>
    </w:r>
    <w:r>
      <w:t>5</w:t>
    </w:r>
    <w:r>
      <w:fldChar w:fldCharType="end"/>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00" w:firstLineChars="100"/>
    </w:pPr>
    <w:r>
      <w:rPr>
        <w:rFonts w:hint="eastAsia"/>
      </w:rPr>
      <w:t>─</w:t>
    </w:r>
    <w:r>
      <w:fldChar w:fldCharType="begin"/>
    </w:r>
    <w:r>
      <w:instrText xml:space="preserve">PAGE  </w:instrText>
    </w:r>
    <w:r>
      <w:fldChar w:fldCharType="separate"/>
    </w:r>
    <w:r>
      <w:t>4</w:t>
    </w:r>
    <w:r>
      <w:fldChar w:fldCharType="end"/>
    </w:r>
    <w:r>
      <w:rPr>
        <w:rFonts w:hint="eastAsi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5"/>
  <w:evenAndOddHeaders w:val="1"/>
  <w:drawingGridHorizontalSpacing w:val="305"/>
  <w:drawingGridVerticalSpacing w:val="286"/>
  <w:displayHorizontalDrawingGridEvery w:val="1"/>
  <w:displayVerticalDrawingGridEvery w:val="1"/>
  <w:noPunctuationKerning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4C88"/>
    <w:rsid w:val="00005E9C"/>
    <w:rsid w:val="0001777D"/>
    <w:rsid w:val="000348ED"/>
    <w:rsid w:val="00034EF9"/>
    <w:rsid w:val="0003510A"/>
    <w:rsid w:val="000644BE"/>
    <w:rsid w:val="000712B7"/>
    <w:rsid w:val="000A3B5A"/>
    <w:rsid w:val="000B1D6C"/>
    <w:rsid w:val="000F6C80"/>
    <w:rsid w:val="00100DE6"/>
    <w:rsid w:val="00126B27"/>
    <w:rsid w:val="00144D05"/>
    <w:rsid w:val="00165916"/>
    <w:rsid w:val="001A02B4"/>
    <w:rsid w:val="001A4A8C"/>
    <w:rsid w:val="001B223A"/>
    <w:rsid w:val="001D3C73"/>
    <w:rsid w:val="001F182E"/>
    <w:rsid w:val="002126A4"/>
    <w:rsid w:val="00221EC0"/>
    <w:rsid w:val="00253F0C"/>
    <w:rsid w:val="00263C81"/>
    <w:rsid w:val="002868A8"/>
    <w:rsid w:val="002A02B6"/>
    <w:rsid w:val="002A5527"/>
    <w:rsid w:val="002B757E"/>
    <w:rsid w:val="002F2FDC"/>
    <w:rsid w:val="0030570D"/>
    <w:rsid w:val="0031416D"/>
    <w:rsid w:val="003237C6"/>
    <w:rsid w:val="00326918"/>
    <w:rsid w:val="00327941"/>
    <w:rsid w:val="0033333F"/>
    <w:rsid w:val="00334C88"/>
    <w:rsid w:val="00352441"/>
    <w:rsid w:val="00376939"/>
    <w:rsid w:val="00384F83"/>
    <w:rsid w:val="003A729E"/>
    <w:rsid w:val="003C6319"/>
    <w:rsid w:val="003C7B41"/>
    <w:rsid w:val="003E0E43"/>
    <w:rsid w:val="00403C81"/>
    <w:rsid w:val="00453D8D"/>
    <w:rsid w:val="00490055"/>
    <w:rsid w:val="0049141B"/>
    <w:rsid w:val="004A5BBC"/>
    <w:rsid w:val="004B11A3"/>
    <w:rsid w:val="004B2085"/>
    <w:rsid w:val="004E71FB"/>
    <w:rsid w:val="004E7E88"/>
    <w:rsid w:val="005571FA"/>
    <w:rsid w:val="00567B7A"/>
    <w:rsid w:val="0058212F"/>
    <w:rsid w:val="005A0F32"/>
    <w:rsid w:val="005B0EC0"/>
    <w:rsid w:val="005C7ABF"/>
    <w:rsid w:val="005D1AD2"/>
    <w:rsid w:val="005E12C3"/>
    <w:rsid w:val="005F225B"/>
    <w:rsid w:val="00605202"/>
    <w:rsid w:val="0060732B"/>
    <w:rsid w:val="00641109"/>
    <w:rsid w:val="00643AE0"/>
    <w:rsid w:val="0065156D"/>
    <w:rsid w:val="00666581"/>
    <w:rsid w:val="00670B5D"/>
    <w:rsid w:val="00686A7A"/>
    <w:rsid w:val="007663D4"/>
    <w:rsid w:val="00766564"/>
    <w:rsid w:val="00773C63"/>
    <w:rsid w:val="00787AA0"/>
    <w:rsid w:val="0079561A"/>
    <w:rsid w:val="007C67A4"/>
    <w:rsid w:val="007C7E04"/>
    <w:rsid w:val="007F24AA"/>
    <w:rsid w:val="008136B5"/>
    <w:rsid w:val="00816EC6"/>
    <w:rsid w:val="00820EA1"/>
    <w:rsid w:val="00867F26"/>
    <w:rsid w:val="00870B7F"/>
    <w:rsid w:val="00872274"/>
    <w:rsid w:val="008729BA"/>
    <w:rsid w:val="00895C3D"/>
    <w:rsid w:val="008A5959"/>
    <w:rsid w:val="008B6D05"/>
    <w:rsid w:val="008C3BC7"/>
    <w:rsid w:val="00906506"/>
    <w:rsid w:val="009124A2"/>
    <w:rsid w:val="00921146"/>
    <w:rsid w:val="00925F30"/>
    <w:rsid w:val="009364B5"/>
    <w:rsid w:val="00947D64"/>
    <w:rsid w:val="00991799"/>
    <w:rsid w:val="009D09BF"/>
    <w:rsid w:val="009D7312"/>
    <w:rsid w:val="009E0143"/>
    <w:rsid w:val="009E2E52"/>
    <w:rsid w:val="009E7888"/>
    <w:rsid w:val="00A02628"/>
    <w:rsid w:val="00A31A83"/>
    <w:rsid w:val="00A359FC"/>
    <w:rsid w:val="00A45F3A"/>
    <w:rsid w:val="00A54FE0"/>
    <w:rsid w:val="00A55D6B"/>
    <w:rsid w:val="00A612B3"/>
    <w:rsid w:val="00A64EC9"/>
    <w:rsid w:val="00A661D2"/>
    <w:rsid w:val="00A81241"/>
    <w:rsid w:val="00AA38D7"/>
    <w:rsid w:val="00AA3B0A"/>
    <w:rsid w:val="00B57002"/>
    <w:rsid w:val="00B8272F"/>
    <w:rsid w:val="00B87B8A"/>
    <w:rsid w:val="00BE0984"/>
    <w:rsid w:val="00BE6488"/>
    <w:rsid w:val="00BE7F89"/>
    <w:rsid w:val="00BF44F3"/>
    <w:rsid w:val="00BF683B"/>
    <w:rsid w:val="00BF7144"/>
    <w:rsid w:val="00C25ABB"/>
    <w:rsid w:val="00C36811"/>
    <w:rsid w:val="00C50618"/>
    <w:rsid w:val="00C56EE4"/>
    <w:rsid w:val="00C723BF"/>
    <w:rsid w:val="00C96126"/>
    <w:rsid w:val="00CA1890"/>
    <w:rsid w:val="00CA324D"/>
    <w:rsid w:val="00CA4C2B"/>
    <w:rsid w:val="00CB00AA"/>
    <w:rsid w:val="00CB0FD4"/>
    <w:rsid w:val="00CC4B08"/>
    <w:rsid w:val="00CD6335"/>
    <w:rsid w:val="00CE0BFF"/>
    <w:rsid w:val="00CF7ED0"/>
    <w:rsid w:val="00D106D9"/>
    <w:rsid w:val="00D379D4"/>
    <w:rsid w:val="00D62435"/>
    <w:rsid w:val="00D62E71"/>
    <w:rsid w:val="00D74C89"/>
    <w:rsid w:val="00D92891"/>
    <w:rsid w:val="00D96D46"/>
    <w:rsid w:val="00DB3633"/>
    <w:rsid w:val="00DC1D25"/>
    <w:rsid w:val="00DF14F3"/>
    <w:rsid w:val="00E00F1C"/>
    <w:rsid w:val="00E1390F"/>
    <w:rsid w:val="00E251C5"/>
    <w:rsid w:val="00E43ABE"/>
    <w:rsid w:val="00E65211"/>
    <w:rsid w:val="00E81A3C"/>
    <w:rsid w:val="00E868BB"/>
    <w:rsid w:val="00EA7F52"/>
    <w:rsid w:val="00EB6471"/>
    <w:rsid w:val="00EB6B69"/>
    <w:rsid w:val="00ED5D90"/>
    <w:rsid w:val="00EF011F"/>
    <w:rsid w:val="00EF31D3"/>
    <w:rsid w:val="00F00F6E"/>
    <w:rsid w:val="00F53043"/>
    <w:rsid w:val="00F66583"/>
    <w:rsid w:val="00F66FCD"/>
    <w:rsid w:val="00F70E4E"/>
    <w:rsid w:val="00F802B9"/>
    <w:rsid w:val="00F96A7E"/>
    <w:rsid w:val="00F97293"/>
    <w:rsid w:val="00FB13C6"/>
    <w:rsid w:val="00FC38AB"/>
    <w:rsid w:val="00FE23A4"/>
    <w:rsid w:val="00FE7E37"/>
    <w:rsid w:val="00FF5173"/>
    <w:rsid w:val="00FF5B46"/>
    <w:rsid w:val="03357024"/>
    <w:rsid w:val="03D6096D"/>
    <w:rsid w:val="066744CF"/>
    <w:rsid w:val="09022DB3"/>
    <w:rsid w:val="0C995349"/>
    <w:rsid w:val="167F5CA4"/>
    <w:rsid w:val="18FD6A07"/>
    <w:rsid w:val="1C5D5C44"/>
    <w:rsid w:val="1F2B5D1B"/>
    <w:rsid w:val="1FD72EA4"/>
    <w:rsid w:val="22BA2985"/>
    <w:rsid w:val="2F7A500D"/>
    <w:rsid w:val="3A357B8C"/>
    <w:rsid w:val="4366564C"/>
    <w:rsid w:val="475D62B1"/>
    <w:rsid w:val="48866FCA"/>
    <w:rsid w:val="49853AA9"/>
    <w:rsid w:val="56862DB8"/>
    <w:rsid w:val="56890249"/>
    <w:rsid w:val="57601F5C"/>
    <w:rsid w:val="5ACA156D"/>
    <w:rsid w:val="65283A45"/>
    <w:rsid w:val="6567275B"/>
    <w:rsid w:val="668A58A1"/>
    <w:rsid w:val="691C1DD8"/>
    <w:rsid w:val="6C6B53C8"/>
    <w:rsid w:val="76C454D6"/>
    <w:rsid w:val="771D576C"/>
    <w:rsid w:val="779D15B9"/>
    <w:rsid w:val="7FFF4780"/>
    <w:rsid w:val="C5FF2F37"/>
    <w:rsid w:val="DFD72DE4"/>
    <w:rsid w:val="FB7BE8A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overflowPunct w:val="0"/>
      <w:snapToGrid w:val="0"/>
      <w:spacing w:line="590" w:lineRule="exact"/>
      <w:ind w:firstLine="200" w:firstLineChars="200"/>
      <w:jc w:val="both"/>
    </w:pPr>
    <w:rPr>
      <w:rFonts w:ascii="Times" w:hAnsi="Times" w:eastAsia="方正仿宋_GBK" w:cs="Times New Roman"/>
      <w:kern w:val="2"/>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bCs/>
      <w:kern w:val="44"/>
      <w:sz w:val="44"/>
      <w:szCs w:val="44"/>
    </w:rPr>
  </w:style>
  <w:style w:type="paragraph" w:styleId="3">
    <w:name w:val="heading 2"/>
    <w:basedOn w:val="1"/>
    <w:next w:val="1"/>
    <w:qFormat/>
    <w:uiPriority w:val="0"/>
    <w:pPr>
      <w:keepNext/>
      <w:keepLines/>
      <w:spacing w:before="260" w:after="260" w:line="416" w:lineRule="atLeast"/>
      <w:outlineLvl w:val="1"/>
    </w:pPr>
    <w:rPr>
      <w:rFonts w:ascii="Arial" w:hAnsi="Arial" w:eastAsia="黑体"/>
      <w:b/>
      <w:bCs/>
      <w:szCs w:val="32"/>
    </w:rPr>
  </w:style>
  <w:style w:type="paragraph" w:styleId="4">
    <w:name w:val="heading 3"/>
    <w:basedOn w:val="1"/>
    <w:next w:val="1"/>
    <w:qFormat/>
    <w:uiPriority w:val="0"/>
    <w:pPr>
      <w:keepNext/>
      <w:keepLines/>
      <w:spacing w:before="260" w:after="260" w:line="416" w:lineRule="atLeast"/>
      <w:outlineLvl w:val="2"/>
    </w:pPr>
    <w:rPr>
      <w:b/>
      <w:bCs/>
      <w:szCs w:val="32"/>
    </w:rPr>
  </w:style>
  <w:style w:type="character" w:default="1" w:styleId="13">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Date"/>
    <w:basedOn w:val="1"/>
    <w:next w:val="1"/>
    <w:qFormat/>
    <w:uiPriority w:val="0"/>
    <w:pPr>
      <w:overflowPunct/>
      <w:snapToGrid/>
      <w:spacing w:line="240" w:lineRule="auto"/>
      <w:ind w:left="100" w:leftChars="2500" w:firstLine="0"/>
    </w:pPr>
    <w:rPr>
      <w:rFonts w:ascii="Times New Roman" w:eastAsia="宋体"/>
      <w:b/>
      <w:bCs/>
      <w:sz w:val="28"/>
      <w:szCs w:val="24"/>
    </w:rPr>
  </w:style>
  <w:style w:type="paragraph" w:styleId="6">
    <w:name w:val="Balloon Text"/>
    <w:basedOn w:val="1"/>
    <w:link w:val="31"/>
    <w:qFormat/>
    <w:uiPriority w:val="0"/>
    <w:pPr>
      <w:spacing w:line="240" w:lineRule="auto"/>
    </w:pPr>
    <w:rPr>
      <w:sz w:val="18"/>
      <w:szCs w:val="18"/>
    </w:rPr>
  </w:style>
  <w:style w:type="paragraph" w:styleId="7">
    <w:name w:val="footer"/>
    <w:basedOn w:val="1"/>
    <w:qFormat/>
    <w:uiPriority w:val="0"/>
    <w:pPr>
      <w:framePr w:wrap="around" w:vAnchor="text" w:hAnchor="margin" w:xAlign="outside" w:y="1"/>
      <w:tabs>
        <w:tab w:val="center" w:pos="4153"/>
        <w:tab w:val="right" w:pos="8306"/>
      </w:tabs>
      <w:wordWrap w:val="0"/>
      <w:spacing w:line="400" w:lineRule="atLeast"/>
      <w:ind w:firstLine="0" w:firstLineChars="0"/>
      <w:jc w:val="left"/>
    </w:pPr>
    <w:rPr>
      <w:sz w:val="30"/>
    </w:rPr>
  </w:style>
  <w:style w:type="paragraph" w:styleId="8">
    <w:name w:val="header"/>
    <w:basedOn w:val="1"/>
    <w:qFormat/>
    <w:uiPriority w:val="0"/>
    <w:pPr>
      <w:pBdr>
        <w:bottom w:val="single" w:color="auto" w:sz="6" w:space="1"/>
      </w:pBdr>
      <w:tabs>
        <w:tab w:val="center" w:pos="4153"/>
        <w:tab w:val="right" w:pos="8306"/>
      </w:tabs>
      <w:spacing w:line="240" w:lineRule="atLeast"/>
      <w:jc w:val="center"/>
    </w:pPr>
    <w:rPr>
      <w:sz w:val="18"/>
      <w:szCs w:val="18"/>
    </w:rPr>
  </w:style>
  <w:style w:type="paragraph" w:styleId="9">
    <w:name w:val="toc 1"/>
    <w:basedOn w:val="1"/>
    <w:next w:val="1"/>
    <w:qFormat/>
    <w:uiPriority w:val="39"/>
  </w:style>
  <w:style w:type="paragraph" w:styleId="10">
    <w:name w:val="toc 2"/>
    <w:basedOn w:val="1"/>
    <w:next w:val="1"/>
    <w:qFormat/>
    <w:uiPriority w:val="39"/>
    <w:pPr>
      <w:ind w:left="420" w:leftChars="200"/>
    </w:pPr>
  </w:style>
  <w:style w:type="paragraph" w:styleId="11">
    <w:name w:val="Normal (Web)"/>
    <w:basedOn w:val="1"/>
    <w:unhideWhenUsed/>
    <w:qFormat/>
    <w:uiPriority w:val="99"/>
    <w:pPr>
      <w:widowControl/>
      <w:overflowPunct/>
      <w:autoSpaceDE w:val="0"/>
      <w:snapToGrid/>
      <w:spacing w:before="100" w:beforeAutospacing="1" w:after="100" w:afterAutospacing="1" w:line="240" w:lineRule="auto"/>
      <w:ind w:firstLine="0" w:firstLineChars="0"/>
      <w:jc w:val="left"/>
    </w:pPr>
    <w:rPr>
      <w:rFonts w:ascii="宋体" w:hAnsi="宋体" w:eastAsia="宋体" w:cs="宋体"/>
      <w:kern w:val="0"/>
      <w:sz w:val="24"/>
      <w:szCs w:val="24"/>
    </w:rPr>
  </w:style>
  <w:style w:type="character" w:styleId="14">
    <w:name w:val="Strong"/>
    <w:basedOn w:val="13"/>
    <w:qFormat/>
    <w:uiPriority w:val="0"/>
    <w:rPr>
      <w:b/>
    </w:rPr>
  </w:style>
  <w:style w:type="character" w:styleId="15">
    <w:name w:val="page number"/>
    <w:basedOn w:val="13"/>
    <w:qFormat/>
    <w:uiPriority w:val="0"/>
  </w:style>
  <w:style w:type="character" w:styleId="16">
    <w:name w:val="FollowedHyperlink"/>
    <w:basedOn w:val="13"/>
    <w:qFormat/>
    <w:uiPriority w:val="0"/>
    <w:rPr>
      <w:color w:val="5C5C5C"/>
      <w:u w:val="none"/>
    </w:rPr>
  </w:style>
  <w:style w:type="character" w:styleId="17">
    <w:name w:val="Emphasis"/>
    <w:basedOn w:val="13"/>
    <w:qFormat/>
    <w:uiPriority w:val="0"/>
    <w:rPr>
      <w:b/>
    </w:rPr>
  </w:style>
  <w:style w:type="character" w:styleId="18">
    <w:name w:val="HTML Definition"/>
    <w:basedOn w:val="13"/>
    <w:uiPriority w:val="0"/>
  </w:style>
  <w:style w:type="character" w:styleId="19">
    <w:name w:val="HTML Typewriter"/>
    <w:basedOn w:val="13"/>
    <w:qFormat/>
    <w:uiPriority w:val="0"/>
    <w:rPr>
      <w:rFonts w:hint="default" w:ascii="monospace" w:hAnsi="monospace" w:eastAsia="monospace" w:cs="monospace"/>
      <w:sz w:val="20"/>
    </w:rPr>
  </w:style>
  <w:style w:type="character" w:styleId="20">
    <w:name w:val="HTML Acronym"/>
    <w:basedOn w:val="13"/>
    <w:qFormat/>
    <w:uiPriority w:val="0"/>
  </w:style>
  <w:style w:type="character" w:styleId="21">
    <w:name w:val="HTML Variable"/>
    <w:basedOn w:val="13"/>
    <w:uiPriority w:val="0"/>
  </w:style>
  <w:style w:type="character" w:styleId="22">
    <w:name w:val="Hyperlink"/>
    <w:basedOn w:val="13"/>
    <w:unhideWhenUsed/>
    <w:qFormat/>
    <w:uiPriority w:val="99"/>
    <w:rPr>
      <w:color w:val="0563C1"/>
      <w:u w:val="single"/>
    </w:rPr>
  </w:style>
  <w:style w:type="character" w:styleId="23">
    <w:name w:val="HTML Code"/>
    <w:basedOn w:val="13"/>
    <w:qFormat/>
    <w:uiPriority w:val="0"/>
    <w:rPr>
      <w:rFonts w:hint="default" w:ascii="monospace" w:hAnsi="monospace" w:eastAsia="monospace" w:cs="monospace"/>
      <w:sz w:val="20"/>
    </w:rPr>
  </w:style>
  <w:style w:type="character" w:styleId="24">
    <w:name w:val="HTML Cite"/>
    <w:basedOn w:val="13"/>
    <w:qFormat/>
    <w:uiPriority w:val="0"/>
  </w:style>
  <w:style w:type="character" w:styleId="25">
    <w:name w:val="HTML Keyboard"/>
    <w:basedOn w:val="13"/>
    <w:qFormat/>
    <w:uiPriority w:val="0"/>
    <w:rPr>
      <w:rFonts w:hint="default" w:ascii="monospace" w:hAnsi="monospace" w:eastAsia="monospace" w:cs="monospace"/>
      <w:sz w:val="20"/>
    </w:rPr>
  </w:style>
  <w:style w:type="character" w:styleId="26">
    <w:name w:val="HTML Sample"/>
    <w:basedOn w:val="13"/>
    <w:qFormat/>
    <w:uiPriority w:val="0"/>
    <w:rPr>
      <w:rFonts w:ascii="monospace" w:hAnsi="monospace" w:eastAsia="monospace" w:cs="monospace"/>
    </w:rPr>
  </w:style>
  <w:style w:type="paragraph" w:customStyle="1" w:styleId="27">
    <w:name w:val="标题1"/>
    <w:basedOn w:val="1"/>
    <w:next w:val="1"/>
    <w:qFormat/>
    <w:uiPriority w:val="0"/>
    <w:pPr>
      <w:tabs>
        <w:tab w:val="left" w:pos="9193"/>
        <w:tab w:val="left" w:pos="9827"/>
      </w:tabs>
      <w:autoSpaceDE w:val="0"/>
      <w:autoSpaceDN w:val="0"/>
      <w:spacing w:line="760" w:lineRule="atLeast"/>
      <w:ind w:firstLine="0" w:firstLineChars="0"/>
      <w:jc w:val="center"/>
    </w:pPr>
    <w:rPr>
      <w:rFonts w:ascii="方正小标宋_GBK" w:eastAsia="方正小标宋_GBK"/>
      <w:sz w:val="44"/>
    </w:rPr>
  </w:style>
  <w:style w:type="paragraph" w:customStyle="1" w:styleId="28">
    <w:name w:val="标题2"/>
    <w:basedOn w:val="1"/>
    <w:next w:val="1"/>
    <w:qFormat/>
    <w:uiPriority w:val="0"/>
    <w:pPr>
      <w:ind w:firstLine="0" w:firstLineChars="0"/>
      <w:jc w:val="center"/>
    </w:pPr>
    <w:rPr>
      <w:rFonts w:ascii="方正楷体_GBK" w:hAnsi="Book Antiqua" w:eastAsia="方正楷体_GBK"/>
    </w:rPr>
  </w:style>
  <w:style w:type="paragraph" w:customStyle="1" w:styleId="29">
    <w:name w:val="标题3"/>
    <w:basedOn w:val="1"/>
    <w:next w:val="1"/>
    <w:qFormat/>
    <w:uiPriority w:val="0"/>
    <w:pPr>
      <w:adjustRightInd w:val="0"/>
    </w:pPr>
    <w:rPr>
      <w:rFonts w:ascii="方正黑体简体" w:eastAsia="方正黑体简体"/>
    </w:rPr>
  </w:style>
  <w:style w:type="paragraph" w:customStyle="1" w:styleId="30">
    <w:name w:val="标题4"/>
    <w:basedOn w:val="29"/>
    <w:next w:val="1"/>
    <w:qFormat/>
    <w:uiPriority w:val="0"/>
    <w:pPr>
      <w:jc w:val="center"/>
    </w:pPr>
  </w:style>
  <w:style w:type="character" w:customStyle="1" w:styleId="31">
    <w:name w:val="批注框文本 字符"/>
    <w:basedOn w:val="13"/>
    <w:link w:val="6"/>
    <w:qFormat/>
    <w:uiPriority w:val="0"/>
    <w:rPr>
      <w:rFonts w:ascii="Times" w:hAnsi="Times" w:eastAsia="方正仿宋_GBK"/>
      <w:kern w:val="2"/>
      <w:sz w:val="18"/>
      <w:szCs w:val="18"/>
    </w:rPr>
  </w:style>
  <w:style w:type="character" w:customStyle="1" w:styleId="32">
    <w:name w:val="hover"/>
    <w:basedOn w:val="13"/>
    <w:qFormat/>
    <w:uiPriority w:val="0"/>
    <w:rPr>
      <w:color w:val="2590EB"/>
    </w:rPr>
  </w:style>
  <w:style w:type="character" w:customStyle="1" w:styleId="33">
    <w:name w:val="hover1"/>
    <w:basedOn w:val="13"/>
    <w:qFormat/>
    <w:uiPriority w:val="0"/>
    <w:rPr>
      <w:color w:val="2590EB"/>
    </w:rPr>
  </w:style>
  <w:style w:type="character" w:customStyle="1" w:styleId="34">
    <w:name w:val="hover2"/>
    <w:basedOn w:val="13"/>
    <w:qFormat/>
    <w:uiPriority w:val="0"/>
  </w:style>
  <w:style w:type="character" w:customStyle="1" w:styleId="35">
    <w:name w:val="hover3"/>
    <w:basedOn w:val="13"/>
    <w:qFormat/>
    <w:uiPriority w:val="0"/>
    <w:rPr>
      <w:color w:val="2590EB"/>
      <w:shd w:val="clear" w:fill="E9F4FD"/>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Pages>
  <Words>424</Words>
  <Characters>2419</Characters>
  <Lines>20</Lines>
  <Paragraphs>5</Paragraphs>
  <TotalTime>7</TotalTime>
  <ScaleCrop>false</ScaleCrop>
  <LinksUpToDate>false</LinksUpToDate>
  <CharactersWithSpaces>2838</CharactersWithSpaces>
  <Application>WPS Office_11.8.2.12287_F1E327BC-269C-435d-A152-05C5408002CA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2023-06-14T09:53:00Z</dcterms:created>
  <dc:creator>Windows</dc:creator>
  <cp:lastModifiedBy>王静祥</cp:lastModifiedBy>
  <cp:lastPrinted>2023-06-05T07:17:00Z</cp:lastPrinted>
  <dcterms:modified xsi:type="dcterms:W3CDTF">2024-11-15T07:54:09Z</dcterms:modified>
  <dc:title>公文通报模板</dc:title>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2052-11.8.2.12287</vt:lpwstr>
  </property>
  <property fmtid="{D5CDD505-2E9C-101B-9397-08002B2CF9AE}" pid="3" name="ICV">
    <vt:lpwstr>D29CF925D7BC3D7B0F937664EEC628AB</vt:lpwstr>
  </property>
</Properties>
</file>